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42A" w:rsidRDefault="00E8642A" w:rsidP="00E8642A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8642A" w:rsidRDefault="002B2D17" w:rsidP="00E864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12</w:t>
      </w:r>
      <w:bookmarkStart w:id="0" w:name="_GoBack"/>
      <w:bookmarkEnd w:id="0"/>
      <w:r w:rsidR="00E8642A">
        <w:rPr>
          <w:rFonts w:ascii="Times New Roman" w:hAnsi="Times New Roman" w:cs="Times New Roman"/>
          <w:caps/>
          <w:sz w:val="28"/>
          <w:szCs w:val="28"/>
        </w:rPr>
        <w:t xml:space="preserve"> СТРУКТУРА СЕЛИТЕБНОЙ ЗОНЫ</w:t>
      </w:r>
    </w:p>
    <w:p w:rsidR="00E8642A" w:rsidRDefault="00E8642A" w:rsidP="00E864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Вопросы:</w:t>
      </w:r>
    </w:p>
    <w:p w:rsidR="00E8642A" w:rsidRDefault="00E8642A" w:rsidP="00E864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1.Место и значение селитебной зоны.</w:t>
      </w:r>
    </w:p>
    <w:p w:rsidR="00E8642A" w:rsidRDefault="00E8642A" w:rsidP="00E864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Планировочная структура селитебной зоны. </w:t>
      </w:r>
    </w:p>
    <w:p w:rsidR="00E8642A" w:rsidRDefault="00E8642A" w:rsidP="00E864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Общий принцип организации селитебных территорий.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 элементом города является его </w:t>
      </w:r>
      <w:r>
        <w:rPr>
          <w:rFonts w:ascii="Times New Roman" w:hAnsi="Times New Roman" w:cs="Times New Roman"/>
          <w:b/>
          <w:sz w:val="28"/>
          <w:szCs w:val="28"/>
        </w:rPr>
        <w:t>селитебная территория – зона размещения жилой застройки, общественных центров и зон отдыха населения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 градостроительной организации селитебной зоны исходят из понимания </w:t>
      </w:r>
      <w:r>
        <w:rPr>
          <w:rFonts w:ascii="Times New Roman" w:hAnsi="Times New Roman" w:cs="Times New Roman"/>
          <w:b/>
          <w:sz w:val="28"/>
          <w:szCs w:val="28"/>
        </w:rPr>
        <w:t>жилища</w:t>
      </w:r>
      <w:r>
        <w:rPr>
          <w:rFonts w:ascii="Times New Roman" w:hAnsi="Times New Roman" w:cs="Times New Roman"/>
          <w:sz w:val="28"/>
          <w:szCs w:val="28"/>
        </w:rPr>
        <w:t xml:space="preserve"> как развитой материально-пространственной системы, являющейся </w:t>
      </w:r>
      <w:r>
        <w:rPr>
          <w:rFonts w:ascii="Times New Roman" w:hAnsi="Times New Roman" w:cs="Times New Roman"/>
          <w:b/>
          <w:sz w:val="28"/>
          <w:szCs w:val="28"/>
        </w:rPr>
        <w:t>средой непроизводственной деятельности населения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Жилая среда организуется в градостроительных проектах на всех уровнях: в районной планировке осуществляется выбор площадок для жилищного строительства, в генеральном плане решаются вопросы комплексной организации селитебной зоны города или сельского поселения, в проектах детальной планировки и застройки разрабатываются архитектурно-планировочные предложения по формированию жилых комплексов, определяются приемы застройки, типы жилых и общественных зданий.</w:t>
      </w:r>
      <w:proofErr w:type="gramEnd"/>
    </w:p>
    <w:p w:rsidR="00E8642A" w:rsidRDefault="00E8642A" w:rsidP="00E8642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Селитебная территория составляет примерно половину всей территории города. При этом территория жилой застройки </w:t>
      </w:r>
      <w:r>
        <w:rPr>
          <w:rFonts w:ascii="Times New Roman" w:hAnsi="Times New Roman" w:cs="Times New Roman"/>
          <w:b/>
          <w:sz w:val="28"/>
          <w:szCs w:val="28"/>
        </w:rPr>
        <w:t>брутто</w:t>
      </w:r>
      <w:r>
        <w:rPr>
          <w:rFonts w:ascii="Times New Roman" w:hAnsi="Times New Roman" w:cs="Times New Roman"/>
          <w:sz w:val="28"/>
          <w:szCs w:val="28"/>
        </w:rPr>
        <w:t>, т.е. в красных линиях, занимает половину селитебной территории.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Территория жилой застройки </w:t>
      </w:r>
      <w:r>
        <w:rPr>
          <w:rFonts w:ascii="Times New Roman" w:hAnsi="Times New Roman" w:cs="Times New Roman"/>
          <w:b/>
          <w:sz w:val="28"/>
          <w:szCs w:val="28"/>
        </w:rPr>
        <w:t>нетто</w:t>
      </w:r>
      <w:r>
        <w:rPr>
          <w:rFonts w:ascii="Times New Roman" w:hAnsi="Times New Roman" w:cs="Times New Roman"/>
          <w:sz w:val="28"/>
          <w:szCs w:val="28"/>
        </w:rPr>
        <w:t xml:space="preserve">, т.е. без участков обслуживающих учреждений, зеленых насаждений, улиц и дорог,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занимает половину территории жилой застройки приходится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12-13% земли в городских границах.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Селитебная зона</w:t>
      </w:r>
      <w:r>
        <w:rPr>
          <w:rFonts w:ascii="Times New Roman" w:hAnsi="Times New Roman" w:cs="Times New Roman"/>
          <w:sz w:val="28"/>
          <w:szCs w:val="28"/>
        </w:rPr>
        <w:t>, в зависимости от величины поселения и характера застройки может проектироваться из расчета 80-180 м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1 жителя. Из них участки городских общественных зданий и сооружений занимают 15-20%, улицы и площади – 15-20%, общегородские озелененные территории – 10-15%. Оставшиеся 50% приходятся на жилую застройку.</w:t>
      </w:r>
    </w:p>
    <w:p w:rsidR="00E8642A" w:rsidRDefault="00E8642A" w:rsidP="00E864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проектирования селитебной территории: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организация функциональных процессов в жилой среде (быт, отдых, обслуживание, хозяйственные функции); 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обеспечение удобной транспортно-пешеходной связи с зонами: труда, общественного центра, отдыха, остановок общественного транспорта; 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создание среды благоприятной по санитарно-гигиеническим показателям; 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создание эстетически полноценной среды.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зависимости от величины города, его народнохозяйственного профиля и характера застройки селитебная территория занимает 50-60% его площади. На их структуру и конфигурацию существенное влияние оказывают не только размеры, но и специфика ландшафтно-природной ситуации, характер </w:t>
      </w:r>
      <w:r>
        <w:rPr>
          <w:rFonts w:ascii="Times New Roman" w:hAnsi="Times New Roman" w:cs="Times New Roman"/>
          <w:sz w:val="28"/>
          <w:szCs w:val="28"/>
        </w:rPr>
        <w:lastRenderedPageBreak/>
        <w:t>функционального зонирования города, размещения промышленности в его пределах.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 формирования селитебных территорий исходят из необходимости создания максимально благоприятных условий для удовлетворения социально-культурных, бытовых потребностей населения. Эти задачи реализуются в жилых комплексах разных уровней, формируемых на основе объединения жителей по общественному обслуживанию и совместному использованию территории. 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Главный принцип организации таких комплексов - минимизация затрат времени на пространственную доступность объектов обслуживания, мест отдыха, осуществление других функции в их пределах, При проектировании селитебных территорий выделяются два основных типа жилых комплексов – жилой район и микрорайон.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Величина жилых районов определяется этажностью застройки и плотностью населения, спецификой планировочной структуры города, его природно-ландшафтной ситуацией. В пределах жилых районов площадью, как правило, от 80 до 250 га и численностью населения от 25 до 80 тыс. чел. размещаются учреждения и предприятия периодического обслуживания населения. В зависимости от ситуационных условий жилой район может формироваться: в виде обособленного района, если он проектируется в городе с расчлененной структурой и отрезан от других его частей естественными и искусственными преградами; как составная часть группы жилых районов, образующих планировочный район города - основную территориальную единицу селитебных территорий больших и крупных городов.</w:t>
      </w:r>
    </w:p>
    <w:p w:rsidR="00E8642A" w:rsidRDefault="00E8642A" w:rsidP="00E864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Важным фактором планировочной организации селитебной территории является членение ее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межмагистральные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территории сетью магистральных улиц и дорог с массовым общественным транспортом. Такое членение строится с расчетом максимальных по дальности подходов к остановкам общественного транспорта в 500-600 м. Расстояние между магистральными улицами при этом принимается не более 800-1000 м. В центральных районах города в силу специфики их функционирования, обусловленной исторически сложившейся дробной квартальной застройкой, сеть магистралей может быть значительно более плотной.</w:t>
      </w:r>
    </w:p>
    <w:p w:rsidR="00A700AF" w:rsidRDefault="00A700AF"/>
    <w:sectPr w:rsidR="00A700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A2C"/>
    <w:rsid w:val="002B2D17"/>
    <w:rsid w:val="00877A2C"/>
    <w:rsid w:val="00A700AF"/>
    <w:rsid w:val="00E8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8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658</Words>
  <Characters>3756</Characters>
  <Application>Microsoft Office Word</Application>
  <DocSecurity>0</DocSecurity>
  <Lines>31</Lines>
  <Paragraphs>8</Paragraphs>
  <ScaleCrop>false</ScaleCrop>
  <Company/>
  <LinksUpToDate>false</LinksUpToDate>
  <CharactersWithSpaces>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5</cp:revision>
  <dcterms:created xsi:type="dcterms:W3CDTF">2018-01-29T08:29:00Z</dcterms:created>
  <dcterms:modified xsi:type="dcterms:W3CDTF">2018-01-29T08:38:00Z</dcterms:modified>
</cp:coreProperties>
</file>